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32537" w14:textId="09003137" w:rsidR="00386AC3" w:rsidRDefault="0072657C" w:rsidP="0072657C">
      <w:pPr>
        <w:jc w:val="center"/>
      </w:pPr>
      <w:r w:rsidRPr="0079502B">
        <w:rPr>
          <w:rFonts w:cstheme="minorHAnsi"/>
          <w:noProof/>
          <w:color w:val="000000"/>
          <w:sz w:val="21"/>
          <w:szCs w:val="21"/>
        </w:rPr>
        <w:drawing>
          <wp:inline distT="0" distB="0" distL="0" distR="0" wp14:anchorId="693529A3" wp14:editId="378B2FCB">
            <wp:extent cx="2856230" cy="1294765"/>
            <wp:effectExtent l="0" t="0" r="0" b="635"/>
            <wp:docPr id="3" name="Picture 3" descr="Description: SERA-logo-large (AAweb with charit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ERA-logo-large (AAweb with charity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</a:ext>
                    </a:extLst>
                  </pic:spPr>
                </pic:pic>
              </a:graphicData>
            </a:graphic>
          </wp:inline>
        </w:drawing>
      </w:r>
    </w:p>
    <w:p w14:paraId="1D374BBF" w14:textId="77777777" w:rsidR="0048723A" w:rsidRPr="0072657C" w:rsidRDefault="0048723A" w:rsidP="0048723A">
      <w:pPr>
        <w:rPr>
          <w:rFonts w:ascii="Castellar" w:hAnsi="Castellar" w:cs="Ayuthaya"/>
          <w:sz w:val="32"/>
          <w:szCs w:val="32"/>
        </w:rPr>
      </w:pPr>
    </w:p>
    <w:p w14:paraId="69ECE2BE" w14:textId="0F7FA429" w:rsidR="0072657C" w:rsidRDefault="0072657C" w:rsidP="0072657C">
      <w:pPr>
        <w:jc w:val="center"/>
        <w:rPr>
          <w:rFonts w:ascii="Castellar" w:hAnsi="Castellar" w:cs="Ayuthaya"/>
          <w:b/>
          <w:bCs/>
          <w:color w:val="0070C0"/>
          <w:sz w:val="32"/>
          <w:szCs w:val="32"/>
        </w:rPr>
      </w:pPr>
      <w:r w:rsidRPr="0072657C">
        <w:rPr>
          <w:rFonts w:ascii="Castellar" w:hAnsi="Castellar" w:cs="Ayuthaya"/>
          <w:b/>
          <w:bCs/>
          <w:color w:val="0070C0"/>
          <w:sz w:val="32"/>
          <w:szCs w:val="32"/>
        </w:rPr>
        <w:t>Poverty and Education Network</w:t>
      </w:r>
    </w:p>
    <w:p w14:paraId="2EC96D6C" w14:textId="1F832695" w:rsidR="0072657C" w:rsidRDefault="0072657C" w:rsidP="0072657C">
      <w:pPr>
        <w:jc w:val="center"/>
        <w:rPr>
          <w:rFonts w:ascii="Castellar" w:hAnsi="Castellar" w:cs="Ayuthaya"/>
          <w:b/>
          <w:bCs/>
          <w:color w:val="0070C0"/>
          <w:sz w:val="32"/>
          <w:szCs w:val="32"/>
        </w:rPr>
      </w:pPr>
    </w:p>
    <w:p w14:paraId="18CC2482" w14:textId="77777777" w:rsidR="0048723A" w:rsidRDefault="0048723A" w:rsidP="0072657C">
      <w:pPr>
        <w:jc w:val="center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Highlighting Recent Research into Poverty and Education</w:t>
      </w:r>
    </w:p>
    <w:p w14:paraId="4AE9FE23" w14:textId="77777777" w:rsidR="0048723A" w:rsidRDefault="0048723A" w:rsidP="0072657C">
      <w:pPr>
        <w:jc w:val="center"/>
        <w:rPr>
          <w:b/>
          <w:bCs/>
          <w:color w:val="0070C0"/>
          <w:sz w:val="32"/>
          <w:szCs w:val="32"/>
        </w:rPr>
      </w:pPr>
    </w:p>
    <w:p w14:paraId="16DCD6BD" w14:textId="6AA15941" w:rsidR="0072657C" w:rsidRPr="0072657C" w:rsidRDefault="0072657C" w:rsidP="0072657C">
      <w:pPr>
        <w:jc w:val="center"/>
        <w:rPr>
          <w:b/>
          <w:bCs/>
          <w:color w:val="0070C0"/>
          <w:sz w:val="32"/>
          <w:szCs w:val="32"/>
        </w:rPr>
      </w:pPr>
      <w:r w:rsidRPr="0072657C">
        <w:rPr>
          <w:b/>
          <w:bCs/>
          <w:color w:val="0070C0"/>
          <w:sz w:val="32"/>
          <w:szCs w:val="32"/>
        </w:rPr>
        <w:t>Event 1: March 4, 2021 4:00-5:00pm</w:t>
      </w:r>
    </w:p>
    <w:p w14:paraId="1C2A99D7" w14:textId="206F8467" w:rsidR="0072657C" w:rsidRDefault="0072657C" w:rsidP="0048723A">
      <w:pPr>
        <w:rPr>
          <w:rFonts w:ascii="Bernard MT Condensed" w:hAnsi="Bernard MT Condensed" w:cs="Ayuthaya"/>
          <w:b/>
          <w:bCs/>
          <w:color w:val="0070C0"/>
          <w:sz w:val="32"/>
          <w:szCs w:val="32"/>
        </w:rPr>
      </w:pPr>
    </w:p>
    <w:p w14:paraId="1D788966" w14:textId="091C4FDD" w:rsidR="0072657C" w:rsidRPr="00A46DB1" w:rsidRDefault="0072657C" w:rsidP="0072657C">
      <w:pPr>
        <w:jc w:val="both"/>
        <w:rPr>
          <w:sz w:val="22"/>
          <w:szCs w:val="22"/>
        </w:rPr>
      </w:pPr>
      <w:r w:rsidRPr="00A46DB1">
        <w:rPr>
          <w:sz w:val="22"/>
          <w:szCs w:val="22"/>
        </w:rPr>
        <w:t>The SERA Poverty and Education Network Presents two events that highlight some of the current research being conducted by network members on the impact of poverty on education in Scotland.</w:t>
      </w:r>
      <w:r>
        <w:rPr>
          <w:sz w:val="22"/>
          <w:szCs w:val="22"/>
        </w:rPr>
        <w:t xml:space="preserve"> Both events will provide short inputs from four speakers to initiate discussion.</w:t>
      </w:r>
    </w:p>
    <w:p w14:paraId="2241D852" w14:textId="77777777" w:rsidR="0072657C" w:rsidRPr="00A46DB1" w:rsidRDefault="0072657C" w:rsidP="0072657C">
      <w:pPr>
        <w:rPr>
          <w:b/>
          <w:bCs/>
          <w:sz w:val="22"/>
          <w:szCs w:val="22"/>
        </w:rPr>
      </w:pPr>
    </w:p>
    <w:p w14:paraId="5314890C" w14:textId="1FDC995C" w:rsidR="0072657C" w:rsidRDefault="0072657C" w:rsidP="0072657C">
      <w:pPr>
        <w:rPr>
          <w:b/>
          <w:bCs/>
          <w:sz w:val="22"/>
          <w:szCs w:val="22"/>
        </w:rPr>
      </w:pPr>
      <w:r w:rsidRPr="00A46DB1">
        <w:rPr>
          <w:b/>
          <w:bCs/>
          <w:sz w:val="22"/>
          <w:szCs w:val="22"/>
        </w:rPr>
        <w:t>Chair: Stephen McKinney (University of Glasgow)</w:t>
      </w:r>
    </w:p>
    <w:p w14:paraId="55DA613B" w14:textId="77777777" w:rsidR="0072657C" w:rsidRPr="00A46DB1" w:rsidRDefault="0072657C" w:rsidP="0072657C">
      <w:pPr>
        <w:rPr>
          <w:b/>
          <w:bCs/>
          <w:sz w:val="22"/>
          <w:szCs w:val="22"/>
        </w:rPr>
      </w:pPr>
    </w:p>
    <w:p w14:paraId="35D10667" w14:textId="77777777" w:rsidR="0072657C" w:rsidRPr="00A46DB1" w:rsidRDefault="0072657C" w:rsidP="0072657C">
      <w:pPr>
        <w:ind w:left="4253" w:hanging="4253"/>
        <w:rPr>
          <w:b/>
          <w:bCs/>
          <w:sz w:val="22"/>
          <w:szCs w:val="22"/>
        </w:rPr>
      </w:pPr>
      <w:r w:rsidRPr="00A46DB1">
        <w:rPr>
          <w:b/>
          <w:bCs/>
          <w:sz w:val="22"/>
          <w:szCs w:val="22"/>
        </w:rPr>
        <w:t>Speaker 1: Clara Pirie (SPIRU, GCU)</w:t>
      </w:r>
      <w:r w:rsidRPr="00A46DB1">
        <w:rPr>
          <w:b/>
          <w:bCs/>
          <w:sz w:val="22"/>
          <w:szCs w:val="22"/>
        </w:rPr>
        <w:tab/>
      </w:r>
      <w:r w:rsidRPr="00A46DB1">
        <w:rPr>
          <w:b/>
          <w:bCs/>
          <w:sz w:val="22"/>
          <w:szCs w:val="22"/>
        </w:rPr>
        <w:tab/>
      </w:r>
    </w:p>
    <w:p w14:paraId="2EEF5B76" w14:textId="77777777" w:rsidR="0072657C" w:rsidRPr="00A46DB1" w:rsidRDefault="0072657C" w:rsidP="0072657C">
      <w:pPr>
        <w:ind w:left="4253" w:hanging="4253"/>
        <w:rPr>
          <w:b/>
          <w:bCs/>
          <w:i/>
          <w:iCs/>
          <w:sz w:val="22"/>
          <w:szCs w:val="22"/>
        </w:rPr>
      </w:pPr>
      <w:r w:rsidRPr="00A46DB1">
        <w:rPr>
          <w:b/>
          <w:bCs/>
          <w:i/>
          <w:iCs/>
          <w:sz w:val="22"/>
          <w:szCs w:val="22"/>
        </w:rPr>
        <w:t xml:space="preserve">New insights into poverty and education during the </w:t>
      </w:r>
      <w:proofErr w:type="spellStart"/>
      <w:r w:rsidRPr="00A46DB1">
        <w:rPr>
          <w:b/>
          <w:bCs/>
          <w:i/>
          <w:iCs/>
          <w:sz w:val="22"/>
          <w:szCs w:val="22"/>
        </w:rPr>
        <w:t>Covid</w:t>
      </w:r>
      <w:proofErr w:type="spellEnd"/>
      <w:r w:rsidRPr="00A46DB1">
        <w:rPr>
          <w:b/>
          <w:bCs/>
          <w:i/>
          <w:iCs/>
          <w:sz w:val="22"/>
          <w:szCs w:val="22"/>
        </w:rPr>
        <w:t xml:space="preserve"> times</w:t>
      </w:r>
    </w:p>
    <w:p w14:paraId="2F9480A1" w14:textId="77777777" w:rsidR="0072657C" w:rsidRPr="00A46DB1" w:rsidRDefault="0072657C" w:rsidP="0072657C">
      <w:pPr>
        <w:rPr>
          <w:sz w:val="22"/>
          <w:szCs w:val="22"/>
        </w:rPr>
      </w:pPr>
      <w:r w:rsidRPr="00A46DB1">
        <w:rPr>
          <w:color w:val="000000"/>
          <w:sz w:val="22"/>
          <w:szCs w:val="22"/>
        </w:rPr>
        <w:t>This presentation summarises key findings from some of the major research reports on poverty and education in Scotland that have been published over the last 12 months</w:t>
      </w:r>
    </w:p>
    <w:p w14:paraId="6F177441" w14:textId="77777777" w:rsidR="0072657C" w:rsidRPr="00A46DB1" w:rsidRDefault="0072657C" w:rsidP="0072657C">
      <w:pPr>
        <w:ind w:left="4253" w:hanging="4253"/>
        <w:rPr>
          <w:b/>
          <w:bCs/>
          <w:sz w:val="22"/>
          <w:szCs w:val="22"/>
        </w:rPr>
      </w:pPr>
    </w:p>
    <w:p w14:paraId="71D3E4A9" w14:textId="77777777" w:rsidR="0072657C" w:rsidRPr="00A46DB1" w:rsidRDefault="0072657C" w:rsidP="0072657C">
      <w:pPr>
        <w:rPr>
          <w:b/>
          <w:bCs/>
          <w:sz w:val="22"/>
          <w:szCs w:val="22"/>
        </w:rPr>
      </w:pPr>
      <w:r w:rsidRPr="00A46DB1">
        <w:rPr>
          <w:b/>
          <w:bCs/>
          <w:sz w:val="22"/>
          <w:szCs w:val="22"/>
        </w:rPr>
        <w:t xml:space="preserve">Speaker 2: John McKendrick </w:t>
      </w:r>
      <w:r w:rsidRPr="00A46DB1">
        <w:rPr>
          <w:sz w:val="22"/>
          <w:szCs w:val="22"/>
        </w:rPr>
        <w:t>(</w:t>
      </w:r>
      <w:r w:rsidRPr="00A46DB1">
        <w:rPr>
          <w:b/>
          <w:bCs/>
          <w:sz w:val="22"/>
          <w:szCs w:val="22"/>
        </w:rPr>
        <w:t>SPIRU, GCU)</w:t>
      </w:r>
      <w:r w:rsidRPr="00A46DB1">
        <w:rPr>
          <w:b/>
          <w:bCs/>
          <w:sz w:val="22"/>
          <w:szCs w:val="22"/>
        </w:rPr>
        <w:tab/>
      </w:r>
    </w:p>
    <w:p w14:paraId="68F81BC2" w14:textId="77777777" w:rsidR="0072657C" w:rsidRPr="00A46DB1" w:rsidRDefault="0072657C" w:rsidP="0072657C">
      <w:pPr>
        <w:rPr>
          <w:b/>
          <w:bCs/>
          <w:i/>
          <w:iCs/>
          <w:sz w:val="22"/>
          <w:szCs w:val="22"/>
        </w:rPr>
      </w:pPr>
      <w:r w:rsidRPr="00A46DB1">
        <w:rPr>
          <w:b/>
          <w:bCs/>
          <w:i/>
          <w:iCs/>
          <w:sz w:val="22"/>
          <w:szCs w:val="22"/>
        </w:rPr>
        <w:t xml:space="preserve">School food: learning lessons from a crisis </w:t>
      </w:r>
    </w:p>
    <w:p w14:paraId="114DBEC4" w14:textId="77777777" w:rsidR="0072657C" w:rsidRPr="00A46DB1" w:rsidRDefault="0072657C" w:rsidP="0072657C">
      <w:pPr>
        <w:rPr>
          <w:sz w:val="22"/>
          <w:szCs w:val="22"/>
        </w:rPr>
      </w:pPr>
      <w:r w:rsidRPr="00A46DB1">
        <w:rPr>
          <w:color w:val="000000"/>
          <w:sz w:val="22"/>
          <w:szCs w:val="22"/>
        </w:rPr>
        <w:t>This presentation reports from a survey of Catering Leads from each of Scotland’s 32 local authorities, in which they share experiences of delivering school food at the start of the 20/21 academic year</w:t>
      </w:r>
    </w:p>
    <w:p w14:paraId="6E9C1E25" w14:textId="77777777" w:rsidR="0072657C" w:rsidRPr="00A46DB1" w:rsidRDefault="0072657C" w:rsidP="0072657C">
      <w:pPr>
        <w:rPr>
          <w:b/>
          <w:bCs/>
          <w:sz w:val="22"/>
          <w:szCs w:val="22"/>
        </w:rPr>
      </w:pPr>
    </w:p>
    <w:p w14:paraId="763D7370" w14:textId="77777777" w:rsidR="0072657C" w:rsidRPr="00A46DB1" w:rsidRDefault="0072657C" w:rsidP="0072657C">
      <w:pPr>
        <w:pStyle w:val="ListParagraph"/>
        <w:spacing w:before="0" w:beforeAutospacing="0" w:after="0" w:afterAutospacing="0"/>
        <w:rPr>
          <w:b/>
          <w:bCs/>
          <w:sz w:val="22"/>
          <w:szCs w:val="22"/>
        </w:rPr>
      </w:pPr>
      <w:r w:rsidRPr="00A46DB1">
        <w:rPr>
          <w:b/>
          <w:bCs/>
          <w:sz w:val="22"/>
          <w:szCs w:val="22"/>
        </w:rPr>
        <w:t>Speaker 3: Alastair Wilson</w:t>
      </w:r>
      <w:r w:rsidRPr="00A46DB1">
        <w:rPr>
          <w:b/>
          <w:bCs/>
          <w:sz w:val="22"/>
          <w:szCs w:val="22"/>
        </w:rPr>
        <w:tab/>
        <w:t>(University of Strathclyde)</w:t>
      </w:r>
    </w:p>
    <w:p w14:paraId="2E829596" w14:textId="77777777" w:rsidR="0072657C" w:rsidRPr="00A46DB1" w:rsidRDefault="0072657C" w:rsidP="0072657C">
      <w:pPr>
        <w:pStyle w:val="ListParagraph"/>
        <w:spacing w:before="0" w:beforeAutospacing="0" w:after="0" w:afterAutospacing="0"/>
        <w:rPr>
          <w:color w:val="000000"/>
          <w:sz w:val="22"/>
          <w:szCs w:val="22"/>
        </w:rPr>
      </w:pPr>
      <w:r w:rsidRPr="00A46DB1">
        <w:rPr>
          <w:b/>
          <w:bCs/>
          <w:i/>
          <w:iCs/>
          <w:color w:val="000000"/>
          <w:sz w:val="22"/>
          <w:szCs w:val="22"/>
        </w:rPr>
        <w:t>Challenging educational inequality – move the focus from schools to communities?</w:t>
      </w:r>
    </w:p>
    <w:p w14:paraId="62B165BF" w14:textId="77777777" w:rsidR="0072657C" w:rsidRPr="00A46DB1" w:rsidRDefault="0072657C" w:rsidP="0072657C">
      <w:pPr>
        <w:rPr>
          <w:color w:val="000000"/>
          <w:sz w:val="22"/>
          <w:szCs w:val="22"/>
        </w:rPr>
      </w:pPr>
      <w:r w:rsidRPr="00A46DB1">
        <w:rPr>
          <w:color w:val="000000"/>
          <w:sz w:val="22"/>
          <w:szCs w:val="22"/>
        </w:rPr>
        <w:t>This session explores the ways in which the attention on schools to solve educational inequality should shift to empowering local communities.</w:t>
      </w:r>
    </w:p>
    <w:p w14:paraId="4A992A73" w14:textId="77777777" w:rsidR="0072657C" w:rsidRPr="00A46DB1" w:rsidRDefault="0072657C" w:rsidP="0072657C">
      <w:pPr>
        <w:rPr>
          <w:b/>
          <w:bCs/>
          <w:sz w:val="22"/>
          <w:szCs w:val="22"/>
        </w:rPr>
      </w:pPr>
    </w:p>
    <w:p w14:paraId="70FE645A" w14:textId="77777777" w:rsidR="0072657C" w:rsidRPr="00A46DB1" w:rsidRDefault="0072657C" w:rsidP="0072657C">
      <w:pPr>
        <w:rPr>
          <w:b/>
          <w:bCs/>
          <w:sz w:val="22"/>
          <w:szCs w:val="22"/>
        </w:rPr>
      </w:pPr>
      <w:r w:rsidRPr="00A46DB1">
        <w:rPr>
          <w:b/>
          <w:bCs/>
          <w:sz w:val="22"/>
          <w:szCs w:val="22"/>
        </w:rPr>
        <w:t>Speaker 4: Stuart Hall and Kevin Lowden (ROC, University of Glasgow)</w:t>
      </w:r>
    </w:p>
    <w:p w14:paraId="6A5CC415" w14:textId="77777777" w:rsidR="0072657C" w:rsidRPr="00A46DB1" w:rsidRDefault="0072657C" w:rsidP="0072657C">
      <w:pPr>
        <w:rPr>
          <w:i/>
          <w:iCs/>
          <w:color w:val="000000"/>
          <w:sz w:val="22"/>
          <w:szCs w:val="22"/>
        </w:rPr>
      </w:pPr>
      <w:r w:rsidRPr="00A46DB1">
        <w:rPr>
          <w:b/>
          <w:bCs/>
          <w:i/>
          <w:iCs/>
          <w:color w:val="000000"/>
          <w:sz w:val="22"/>
          <w:szCs w:val="22"/>
        </w:rPr>
        <w:t>School collaboration and inquiry to promote equity</w:t>
      </w:r>
    </w:p>
    <w:p w14:paraId="03DB4F58" w14:textId="6D3FC2B5" w:rsidR="0072657C" w:rsidRDefault="0072657C" w:rsidP="0072657C">
      <w:pPr>
        <w:rPr>
          <w:rStyle w:val="apple-converted-space"/>
          <w:color w:val="000000"/>
          <w:sz w:val="22"/>
          <w:szCs w:val="22"/>
        </w:rPr>
      </w:pPr>
      <w:r w:rsidRPr="00A46DB1">
        <w:rPr>
          <w:color w:val="000000"/>
          <w:sz w:val="22"/>
          <w:szCs w:val="22"/>
        </w:rPr>
        <w:t>This session reflects on an approach to facilitate the use of practitioner inquiry and collaboration within and between schools to tackle poverty-related achievement and related challenges.</w:t>
      </w:r>
      <w:r w:rsidRPr="00A46DB1">
        <w:rPr>
          <w:rStyle w:val="apple-converted-space"/>
          <w:color w:val="000000"/>
          <w:sz w:val="22"/>
          <w:szCs w:val="22"/>
        </w:rPr>
        <w:t> </w:t>
      </w:r>
    </w:p>
    <w:p w14:paraId="21C176A3" w14:textId="15F11BEB" w:rsidR="0072657C" w:rsidRDefault="0072657C" w:rsidP="0072657C">
      <w:pPr>
        <w:rPr>
          <w:rStyle w:val="apple-converted-space"/>
          <w:color w:val="000000"/>
          <w:sz w:val="22"/>
          <w:szCs w:val="22"/>
        </w:rPr>
      </w:pPr>
    </w:p>
    <w:p w14:paraId="29B21F17" w14:textId="36818B51" w:rsidR="008F4456" w:rsidRPr="008F4456" w:rsidRDefault="00262D63" w:rsidP="008F4456">
      <w:pPr>
        <w:rPr>
          <w:rFonts w:eastAsia="Times New Roman"/>
          <w:color w:val="000000"/>
          <w:sz w:val="22"/>
          <w:szCs w:val="22"/>
        </w:rPr>
      </w:pPr>
      <w:r w:rsidRPr="008F4456">
        <w:rPr>
          <w:b/>
          <w:bCs/>
          <w:color w:val="FF0000"/>
          <w:sz w:val="22"/>
          <w:szCs w:val="22"/>
        </w:rPr>
        <w:t>Book your place on Eventbrite:</w:t>
      </w:r>
      <w:r w:rsidR="008F4456" w:rsidRPr="008F4456">
        <w:rPr>
          <w:rFonts w:eastAsia="Times New Roman"/>
          <w:color w:val="000000"/>
          <w:sz w:val="22"/>
          <w:szCs w:val="22"/>
        </w:rPr>
        <w:t xml:space="preserve"> </w:t>
      </w:r>
      <w:hyperlink r:id="rId5" w:history="1">
        <w:r w:rsidR="008F4456" w:rsidRPr="008F4456">
          <w:rPr>
            <w:rStyle w:val="Hyperlink"/>
            <w:rFonts w:eastAsia="Times New Roman"/>
            <w:sz w:val="22"/>
            <w:szCs w:val="22"/>
          </w:rPr>
          <w:t>https://www.eventbrite.co.uk/e/seraconnects-highlighting-recent-research-into-poverty-and-education-tickets-141300348145?utm_campaign=post_publish&amp;utm_medium=email&amp;utm_source=eventbrite&amp;utm_content=shortLinkNewEmail</w:t>
        </w:r>
      </w:hyperlink>
    </w:p>
    <w:p w14:paraId="3FBE969C" w14:textId="315F77BE" w:rsidR="00262D63" w:rsidRPr="008F4456" w:rsidRDefault="00262D63" w:rsidP="00262D63">
      <w:pPr>
        <w:rPr>
          <w:b/>
          <w:bCs/>
          <w:color w:val="FF0000"/>
          <w:sz w:val="22"/>
          <w:szCs w:val="22"/>
        </w:rPr>
      </w:pPr>
    </w:p>
    <w:p w14:paraId="2E3F6429" w14:textId="77777777" w:rsidR="00262D63" w:rsidRPr="008F4456" w:rsidRDefault="00262D63" w:rsidP="00262D63">
      <w:pPr>
        <w:jc w:val="center"/>
        <w:rPr>
          <w:b/>
          <w:bCs/>
          <w:color w:val="FF0000"/>
          <w:sz w:val="22"/>
          <w:szCs w:val="22"/>
        </w:rPr>
      </w:pPr>
    </w:p>
    <w:p w14:paraId="71371ED5" w14:textId="5F42F073" w:rsidR="0072657C" w:rsidRPr="008F4456" w:rsidRDefault="0072657C" w:rsidP="00262D63">
      <w:pPr>
        <w:rPr>
          <w:b/>
          <w:bCs/>
          <w:color w:val="FF0000"/>
          <w:sz w:val="22"/>
          <w:szCs w:val="22"/>
        </w:rPr>
      </w:pPr>
    </w:p>
    <w:sectPr w:rsidR="0072657C" w:rsidRPr="008F4456" w:rsidSect="003C79C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4D"/>
    <w:family w:val="roman"/>
    <w:pitch w:val="variable"/>
    <w:sig w:usb0="00000003" w:usb1="00000000" w:usb2="00000000" w:usb3="00000000" w:csb0="00000001" w:csb1="00000000"/>
  </w:font>
  <w:font w:name="Ayuthaya">
    <w:altName w:val="Ayuthaya"/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Bernard MT Condensed">
    <w:panose1 w:val="020508060609050204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7C"/>
    <w:rsid w:val="00262D63"/>
    <w:rsid w:val="00383DE1"/>
    <w:rsid w:val="00386AC3"/>
    <w:rsid w:val="003C79CD"/>
    <w:rsid w:val="0048723A"/>
    <w:rsid w:val="004C74AF"/>
    <w:rsid w:val="0072657C"/>
    <w:rsid w:val="008F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81369E"/>
  <w15:chartTrackingRefBased/>
  <w15:docId w15:val="{04476ECA-A67C-AB4A-AF61-6CBE9EB3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2657C"/>
  </w:style>
  <w:style w:type="paragraph" w:styleId="ListParagraph">
    <w:name w:val="List Paragraph"/>
    <w:basedOn w:val="Normal"/>
    <w:uiPriority w:val="34"/>
    <w:qFormat/>
    <w:rsid w:val="007265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F445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95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ventbrite.co.uk/e/seraconnects-highlighting-recent-research-into-poverty-and-education-tickets-141300348145?utm_campaign=post_publish&amp;utm_medium=email&amp;utm_source=eventbrite&amp;utm_content=shortLinkNewEmai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McKinney</dc:creator>
  <cp:keywords/>
  <dc:description/>
  <cp:lastModifiedBy>Stephen McKinney</cp:lastModifiedBy>
  <cp:revision>5</cp:revision>
  <dcterms:created xsi:type="dcterms:W3CDTF">2021-02-10T17:50:00Z</dcterms:created>
  <dcterms:modified xsi:type="dcterms:W3CDTF">2021-02-22T17:11:00Z</dcterms:modified>
</cp:coreProperties>
</file>